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C72B" w14:textId="4A0736C1" w:rsidR="00E4057B" w:rsidRPr="009E1380" w:rsidRDefault="000C7CBF" w:rsidP="000C7CBF">
      <w:pPr>
        <w:jc w:val="center"/>
        <w:rPr>
          <w:rFonts w:ascii="Book Antiqua" w:hAnsi="Book Antiqua" w:cs="Kokila"/>
          <w:b/>
          <w:sz w:val="36"/>
          <w:szCs w:val="36"/>
        </w:rPr>
      </w:pPr>
      <w:bookmarkStart w:id="0" w:name="_GoBack"/>
      <w:bookmarkEnd w:id="0"/>
      <w:r w:rsidRPr="009E1380">
        <w:rPr>
          <w:rFonts w:ascii="Georgia" w:hAnsi="Georgia"/>
          <w:b/>
          <w:sz w:val="36"/>
          <w:szCs w:val="36"/>
        </w:rPr>
        <w:t xml:space="preserve"> </w:t>
      </w:r>
      <w:r w:rsidR="00012DB0">
        <w:rPr>
          <w:rFonts w:ascii="Book Antiqua" w:hAnsi="Book Antiqua" w:cs="Kokila"/>
          <w:b/>
          <w:sz w:val="36"/>
          <w:szCs w:val="36"/>
        </w:rPr>
        <w:t xml:space="preserve">TOWN OF </w:t>
      </w:r>
      <w:r w:rsidR="006714BF">
        <w:rPr>
          <w:rFonts w:ascii="Book Antiqua" w:hAnsi="Book Antiqua" w:cs="Kokila"/>
          <w:b/>
          <w:sz w:val="36"/>
          <w:szCs w:val="36"/>
        </w:rPr>
        <w:t>WOODFORD</w:t>
      </w:r>
      <w:r w:rsidRPr="009E1380">
        <w:rPr>
          <w:rFonts w:ascii="Book Antiqua" w:hAnsi="Book Antiqua" w:cs="Kokila"/>
          <w:b/>
          <w:sz w:val="36"/>
          <w:szCs w:val="36"/>
        </w:rPr>
        <w:t>, VERMONT</w:t>
      </w:r>
    </w:p>
    <w:p w14:paraId="4607BAE0" w14:textId="76D0B88B" w:rsidR="009E1380" w:rsidRDefault="00C14BB4" w:rsidP="000C7CBF">
      <w:pPr>
        <w:rPr>
          <w:rFonts w:ascii="Book Antiqua" w:hAnsi="Book Antiqua" w:cs="Kokila"/>
          <w:sz w:val="20"/>
          <w:szCs w:val="20"/>
          <w:vertAlign w:val="superscript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B112F" wp14:editId="4D4BFA5E">
                <wp:simplePos x="0" y="0"/>
                <wp:positionH relativeFrom="column">
                  <wp:posOffset>1211580</wp:posOffset>
                </wp:positionH>
                <wp:positionV relativeFrom="paragraph">
                  <wp:posOffset>99695</wp:posOffset>
                </wp:positionV>
                <wp:extent cx="3280410" cy="584835"/>
                <wp:effectExtent l="11430" t="15240" r="13335" b="9525"/>
                <wp:wrapNone/>
                <wp:docPr id="15772848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584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655B6E" id="Rectangle 2" o:spid="_x0000_s1026" style="position:absolute;margin-left:95.4pt;margin-top:7.85pt;width:258.3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" filled="f" strokeweight="1pt">
                <v:stroke dashstyle="1 1"/>
              </v:rect>
            </w:pict>
          </mc:Fallback>
        </mc:AlternateContent>
      </w:r>
    </w:p>
    <w:p w14:paraId="3198FFC3" w14:textId="77777777" w:rsidR="00043857" w:rsidRPr="0031736F" w:rsidRDefault="00043857" w:rsidP="0031736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31736F">
        <w:rPr>
          <w:rFonts w:ascii="Calibri" w:hAnsi="Calibri" w:cs="Calibri"/>
          <w:b/>
          <w:sz w:val="28"/>
          <w:szCs w:val="28"/>
        </w:rPr>
        <w:t xml:space="preserve">PLANNING </w:t>
      </w:r>
      <w:r w:rsidR="00012DB0" w:rsidRPr="0031736F">
        <w:rPr>
          <w:rFonts w:ascii="Calibri" w:hAnsi="Calibri" w:cs="Calibri"/>
          <w:b/>
          <w:sz w:val="28"/>
          <w:szCs w:val="28"/>
        </w:rPr>
        <w:t>COMMISSION</w:t>
      </w:r>
    </w:p>
    <w:p w14:paraId="5598B441" w14:textId="77777777" w:rsidR="00043857" w:rsidRPr="0031736F" w:rsidRDefault="00043857" w:rsidP="00ED4E4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31736F">
        <w:rPr>
          <w:rFonts w:ascii="Calibri" w:hAnsi="Calibri" w:cs="Calibri"/>
          <w:b/>
          <w:sz w:val="28"/>
          <w:szCs w:val="28"/>
        </w:rPr>
        <w:t>NOTICE OF PUBLIC HEARING</w:t>
      </w:r>
    </w:p>
    <w:p w14:paraId="5E480857" w14:textId="77777777" w:rsidR="0031736F" w:rsidRDefault="0031736F" w:rsidP="00ED4E48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C74CC92" w14:textId="7240ADEF" w:rsidR="00191823" w:rsidRPr="006478D5" w:rsidRDefault="00191823" w:rsidP="00ED4E4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478D5">
        <w:rPr>
          <w:rFonts w:ascii="Calibri" w:hAnsi="Calibri" w:cs="Calibri"/>
          <w:sz w:val="22"/>
          <w:szCs w:val="22"/>
        </w:rPr>
        <w:t xml:space="preserve">Pursuant to 24 VSA, </w:t>
      </w:r>
      <w:r w:rsidRPr="006478D5">
        <w:rPr>
          <w:rFonts w:ascii="Calibri" w:hAnsi="Calibri"/>
          <w:sz w:val="22"/>
          <w:szCs w:val="22"/>
        </w:rPr>
        <w:t xml:space="preserve">§§ 4441, the </w:t>
      </w:r>
      <w:r w:rsidR="002B0571">
        <w:rPr>
          <w:rFonts w:ascii="Calibri" w:hAnsi="Calibri"/>
          <w:sz w:val="22"/>
          <w:szCs w:val="22"/>
        </w:rPr>
        <w:t>Woodford</w:t>
      </w:r>
      <w:r w:rsidRPr="006478D5">
        <w:rPr>
          <w:rFonts w:ascii="Calibri" w:hAnsi="Calibri"/>
          <w:sz w:val="22"/>
          <w:szCs w:val="22"/>
        </w:rPr>
        <w:t xml:space="preserve"> Planning </w:t>
      </w:r>
      <w:r w:rsidR="00012DB0">
        <w:rPr>
          <w:rFonts w:ascii="Calibri" w:hAnsi="Calibri"/>
          <w:sz w:val="22"/>
          <w:szCs w:val="22"/>
        </w:rPr>
        <w:t>Commission</w:t>
      </w:r>
      <w:r w:rsidRPr="006478D5">
        <w:rPr>
          <w:rFonts w:ascii="Calibri" w:hAnsi="Calibri"/>
          <w:sz w:val="22"/>
          <w:szCs w:val="22"/>
        </w:rPr>
        <w:t xml:space="preserve"> will hold a public hearing </w:t>
      </w:r>
      <w:r w:rsidR="00E04F78" w:rsidRPr="006478D5">
        <w:rPr>
          <w:rFonts w:ascii="Calibri" w:hAnsi="Calibri"/>
          <w:sz w:val="22"/>
          <w:szCs w:val="22"/>
        </w:rPr>
        <w:t>to receive comments regarding the</w:t>
      </w:r>
      <w:r w:rsidRPr="006478D5">
        <w:rPr>
          <w:rFonts w:ascii="Calibri" w:hAnsi="Calibri"/>
          <w:sz w:val="22"/>
          <w:szCs w:val="22"/>
        </w:rPr>
        <w:t xml:space="preserve"> </w:t>
      </w:r>
      <w:r w:rsidR="00961730">
        <w:rPr>
          <w:rFonts w:ascii="Calibri" w:hAnsi="Calibri"/>
          <w:sz w:val="22"/>
          <w:szCs w:val="22"/>
        </w:rPr>
        <w:t>proposed</w:t>
      </w:r>
      <w:r w:rsidRPr="006478D5">
        <w:rPr>
          <w:rFonts w:ascii="Calibri" w:hAnsi="Calibri"/>
          <w:sz w:val="22"/>
          <w:szCs w:val="22"/>
        </w:rPr>
        <w:t xml:space="preserve"> </w:t>
      </w:r>
      <w:r w:rsidR="002B0571">
        <w:rPr>
          <w:rFonts w:ascii="Calibri" w:hAnsi="Calibri"/>
          <w:sz w:val="22"/>
          <w:szCs w:val="22"/>
        </w:rPr>
        <w:t>Woodford</w:t>
      </w:r>
      <w:r w:rsidR="00012DB0">
        <w:rPr>
          <w:rFonts w:ascii="Calibri" w:hAnsi="Calibri"/>
          <w:sz w:val="22"/>
          <w:szCs w:val="22"/>
        </w:rPr>
        <w:t xml:space="preserve"> Town</w:t>
      </w:r>
      <w:r w:rsidRPr="006478D5">
        <w:rPr>
          <w:rFonts w:ascii="Calibri" w:hAnsi="Calibri"/>
          <w:sz w:val="22"/>
          <w:szCs w:val="22"/>
        </w:rPr>
        <w:t xml:space="preserve"> Plan. </w:t>
      </w:r>
    </w:p>
    <w:p w14:paraId="77D8C425" w14:textId="2857D896" w:rsidR="00191823" w:rsidRDefault="00C14BB4" w:rsidP="00ED4E4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EFBF7" wp14:editId="73AF54DF">
                <wp:simplePos x="0" y="0"/>
                <wp:positionH relativeFrom="column">
                  <wp:posOffset>-283845</wp:posOffset>
                </wp:positionH>
                <wp:positionV relativeFrom="paragraph">
                  <wp:posOffset>185420</wp:posOffset>
                </wp:positionV>
                <wp:extent cx="6143625" cy="934720"/>
                <wp:effectExtent l="11430" t="10160" r="7620" b="7620"/>
                <wp:wrapNone/>
                <wp:docPr id="3650451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934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FC7645" id="Rectangle 3" o:spid="_x0000_s1026" style="position:absolute;margin-left:-22.35pt;margin-top:14.6pt;width:483.75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" filled="f" strokeweight="1pt">
                <v:stroke dashstyle="1 1"/>
              </v:rect>
            </w:pict>
          </mc:Fallback>
        </mc:AlternateContent>
      </w:r>
    </w:p>
    <w:p w14:paraId="1C1BA655" w14:textId="77777777" w:rsidR="00C14BB4" w:rsidRDefault="00C14BB4" w:rsidP="00961730">
      <w:pPr>
        <w:pStyle w:val="NormalWeb"/>
        <w:spacing w:before="0" w:beforeAutospacing="0" w:after="0" w:afterAutospacing="0"/>
        <w:ind w:left="1440" w:firstLine="720"/>
        <w:rPr>
          <w:rFonts w:ascii="Calibri" w:hAnsi="Calibri" w:cs="Calibri"/>
          <w:b/>
          <w:sz w:val="22"/>
          <w:szCs w:val="22"/>
          <w:highlight w:val="yellow"/>
        </w:rPr>
      </w:pPr>
    </w:p>
    <w:p w14:paraId="51E9A7BE" w14:textId="374CE5E0" w:rsidR="00961730" w:rsidRPr="007E4F7D" w:rsidRDefault="00961730" w:rsidP="00961730">
      <w:pPr>
        <w:pStyle w:val="NormalWeb"/>
        <w:spacing w:before="0" w:beforeAutospacing="0" w:after="0" w:afterAutospacing="0"/>
        <w:ind w:left="1440" w:firstLine="720"/>
        <w:rPr>
          <w:rFonts w:ascii="Calibri" w:hAnsi="Calibri" w:cs="Calibri"/>
          <w:b/>
          <w:sz w:val="22"/>
          <w:szCs w:val="22"/>
        </w:rPr>
      </w:pPr>
      <w:r w:rsidRPr="007E4F7D">
        <w:rPr>
          <w:rFonts w:ascii="Calibri" w:hAnsi="Calibri" w:cs="Calibri"/>
          <w:b/>
          <w:sz w:val="22"/>
          <w:szCs w:val="22"/>
        </w:rPr>
        <w:t>The public hearing will be held:</w:t>
      </w:r>
    </w:p>
    <w:p w14:paraId="0BD4F7DF" w14:textId="7D372D28" w:rsidR="00961730" w:rsidRPr="007E4F7D" w:rsidRDefault="007E4F7D" w:rsidP="001D1755">
      <w:pPr>
        <w:pStyle w:val="NormalWeb"/>
        <w:spacing w:before="0" w:beforeAutospacing="0" w:after="0" w:afterAutospacing="0"/>
        <w:ind w:left="2160" w:firstLine="720"/>
        <w:rPr>
          <w:rFonts w:ascii="Calibri" w:hAnsi="Calibri" w:cs="Calibri"/>
          <w:b/>
          <w:sz w:val="22"/>
          <w:szCs w:val="22"/>
        </w:rPr>
      </w:pPr>
      <w:r w:rsidRPr="007E4F7D">
        <w:rPr>
          <w:rFonts w:ascii="Calibri" w:hAnsi="Calibri" w:cs="Calibri"/>
          <w:b/>
          <w:sz w:val="22"/>
          <w:szCs w:val="22"/>
        </w:rPr>
        <w:t>Monday October 16</w:t>
      </w:r>
      <w:r w:rsidR="001D1755" w:rsidRPr="007E4F7D">
        <w:rPr>
          <w:rFonts w:ascii="Calibri" w:hAnsi="Calibri" w:cs="Calibri"/>
          <w:b/>
          <w:sz w:val="22"/>
          <w:szCs w:val="22"/>
        </w:rPr>
        <w:t xml:space="preserve"> at </w:t>
      </w:r>
      <w:r w:rsidRPr="007E4F7D">
        <w:rPr>
          <w:rFonts w:ascii="Calibri" w:hAnsi="Calibri" w:cs="Calibri"/>
          <w:b/>
          <w:sz w:val="22"/>
          <w:szCs w:val="22"/>
        </w:rPr>
        <w:t>5:30</w:t>
      </w:r>
      <w:r w:rsidR="00961730" w:rsidRPr="007E4F7D">
        <w:rPr>
          <w:rFonts w:ascii="Calibri" w:hAnsi="Calibri" w:cs="Calibri"/>
          <w:b/>
          <w:sz w:val="22"/>
          <w:szCs w:val="22"/>
        </w:rPr>
        <w:t>pm</w:t>
      </w:r>
    </w:p>
    <w:p w14:paraId="0435E34F" w14:textId="61D33AAF" w:rsidR="009E1380" w:rsidRPr="007E4F7D" w:rsidRDefault="007E4F7D" w:rsidP="009E1380">
      <w:pPr>
        <w:pStyle w:val="NormalWeb"/>
        <w:spacing w:before="0" w:beforeAutospacing="0" w:after="0" w:afterAutospacing="0"/>
        <w:ind w:left="2160" w:firstLine="720"/>
        <w:rPr>
          <w:rFonts w:ascii="Calibri" w:hAnsi="Calibri" w:cs="Calibri"/>
          <w:b/>
          <w:sz w:val="22"/>
          <w:szCs w:val="22"/>
        </w:rPr>
      </w:pPr>
      <w:r w:rsidRPr="007E4F7D">
        <w:rPr>
          <w:rFonts w:ascii="Calibri" w:hAnsi="Calibri" w:cs="Calibri"/>
          <w:b/>
          <w:sz w:val="22"/>
          <w:szCs w:val="22"/>
        </w:rPr>
        <w:t>Woodford Town Hall</w:t>
      </w:r>
    </w:p>
    <w:p w14:paraId="225DF124" w14:textId="17873D6F" w:rsidR="00012DB0" w:rsidRPr="0031736F" w:rsidRDefault="007E4F7D" w:rsidP="0031736F">
      <w:pPr>
        <w:pStyle w:val="NormalWeb"/>
        <w:spacing w:before="0" w:beforeAutospacing="0" w:after="0" w:afterAutospacing="0"/>
        <w:ind w:left="2160" w:firstLine="720"/>
        <w:rPr>
          <w:rFonts w:ascii="Calibri" w:hAnsi="Calibri" w:cs="Calibri"/>
          <w:b/>
          <w:sz w:val="22"/>
          <w:szCs w:val="22"/>
        </w:rPr>
      </w:pPr>
      <w:r w:rsidRPr="007E4F7D">
        <w:rPr>
          <w:rFonts w:ascii="Calibri" w:hAnsi="Calibri" w:cs="Calibri"/>
          <w:b/>
          <w:sz w:val="22"/>
          <w:szCs w:val="22"/>
        </w:rPr>
        <w:t>1391 VT Route 9 Woodford VT</w:t>
      </w:r>
      <w:r w:rsidR="00012DB0" w:rsidRPr="007E4F7D">
        <w:rPr>
          <w:rFonts w:ascii="Calibri" w:hAnsi="Calibri" w:cs="Calibri"/>
          <w:b/>
          <w:sz w:val="22"/>
          <w:szCs w:val="22"/>
        </w:rPr>
        <w:t xml:space="preserve"> 05201</w:t>
      </w:r>
    </w:p>
    <w:p w14:paraId="7CFE1495" w14:textId="77777777" w:rsidR="009517AE" w:rsidRDefault="009517AE" w:rsidP="00D62640"/>
    <w:p w14:paraId="4BEA27D7" w14:textId="77777777" w:rsidR="00C14BB4" w:rsidRDefault="00C14BB4" w:rsidP="00D62640"/>
    <w:p w14:paraId="49C0B9B2" w14:textId="77777777" w:rsidR="00C14BB4" w:rsidRDefault="00C14BB4" w:rsidP="00D62640"/>
    <w:p w14:paraId="3A689BA1" w14:textId="5691ED63" w:rsidR="00191823" w:rsidRPr="006478D5" w:rsidRDefault="00967E2C" w:rsidP="00ED4E4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proposed </w:t>
      </w:r>
      <w:r w:rsidR="00012DB0">
        <w:rPr>
          <w:rFonts w:ascii="Calibri" w:hAnsi="Calibri"/>
          <w:sz w:val="22"/>
          <w:szCs w:val="22"/>
        </w:rPr>
        <w:t>Town</w:t>
      </w:r>
      <w:r>
        <w:rPr>
          <w:rFonts w:ascii="Calibri" w:hAnsi="Calibri"/>
          <w:sz w:val="22"/>
          <w:szCs w:val="22"/>
        </w:rPr>
        <w:t xml:space="preserve"> Plan affects the entire </w:t>
      </w:r>
      <w:r w:rsidR="00012DB0">
        <w:rPr>
          <w:rFonts w:ascii="Calibri" w:hAnsi="Calibri"/>
          <w:sz w:val="22"/>
          <w:szCs w:val="22"/>
        </w:rPr>
        <w:t xml:space="preserve">Town of </w:t>
      </w:r>
      <w:r w:rsidR="00C14BB4">
        <w:rPr>
          <w:rFonts w:ascii="Calibri" w:hAnsi="Calibri"/>
          <w:sz w:val="22"/>
          <w:szCs w:val="22"/>
        </w:rPr>
        <w:t>Woodford</w:t>
      </w:r>
      <w:r>
        <w:rPr>
          <w:rFonts w:ascii="Calibri" w:hAnsi="Calibri"/>
          <w:sz w:val="22"/>
          <w:szCs w:val="22"/>
        </w:rPr>
        <w:t xml:space="preserve"> and its residents. </w:t>
      </w:r>
      <w:r w:rsidR="00191823" w:rsidRPr="006478D5">
        <w:rPr>
          <w:rFonts w:ascii="Calibri" w:hAnsi="Calibri"/>
          <w:sz w:val="22"/>
          <w:szCs w:val="22"/>
        </w:rPr>
        <w:t>The</w:t>
      </w:r>
      <w:r w:rsidR="00012DB0">
        <w:rPr>
          <w:rFonts w:ascii="Calibri" w:hAnsi="Calibri"/>
          <w:sz w:val="22"/>
          <w:szCs w:val="22"/>
        </w:rPr>
        <w:t xml:space="preserve"> </w:t>
      </w:r>
      <w:r w:rsidR="00C14BB4">
        <w:rPr>
          <w:rFonts w:ascii="Calibri" w:hAnsi="Calibri"/>
          <w:sz w:val="22"/>
          <w:szCs w:val="22"/>
        </w:rPr>
        <w:t>Woodford</w:t>
      </w:r>
      <w:r w:rsidR="00E04F78" w:rsidRPr="006478D5">
        <w:rPr>
          <w:rFonts w:ascii="Calibri" w:hAnsi="Calibri"/>
          <w:sz w:val="22"/>
          <w:szCs w:val="22"/>
        </w:rPr>
        <w:t xml:space="preserve"> </w:t>
      </w:r>
      <w:r w:rsidR="00191823" w:rsidRPr="006478D5">
        <w:rPr>
          <w:rFonts w:ascii="Calibri" w:hAnsi="Calibri"/>
          <w:sz w:val="22"/>
          <w:szCs w:val="22"/>
        </w:rPr>
        <w:t xml:space="preserve">Planning </w:t>
      </w:r>
      <w:r w:rsidR="00012DB0">
        <w:rPr>
          <w:rFonts w:ascii="Calibri" w:hAnsi="Calibri"/>
          <w:sz w:val="22"/>
          <w:szCs w:val="22"/>
        </w:rPr>
        <w:t>Commission</w:t>
      </w:r>
      <w:r w:rsidR="00191823" w:rsidRPr="006478D5">
        <w:rPr>
          <w:rFonts w:ascii="Calibri" w:hAnsi="Calibri"/>
          <w:sz w:val="22"/>
          <w:szCs w:val="22"/>
        </w:rPr>
        <w:t xml:space="preserve"> has prepared the </w:t>
      </w:r>
      <w:r w:rsidR="00012DB0">
        <w:rPr>
          <w:rFonts w:ascii="Calibri" w:hAnsi="Calibri"/>
          <w:sz w:val="22"/>
          <w:szCs w:val="22"/>
        </w:rPr>
        <w:t>Town</w:t>
      </w:r>
      <w:r w:rsidR="00191823" w:rsidRPr="006478D5">
        <w:rPr>
          <w:rFonts w:ascii="Calibri" w:hAnsi="Calibri"/>
          <w:sz w:val="22"/>
          <w:szCs w:val="22"/>
        </w:rPr>
        <w:t xml:space="preserve"> Plan with technical support from Bennington County Regional Commission staff.</w:t>
      </w:r>
      <w:r>
        <w:rPr>
          <w:rFonts w:ascii="Calibri" w:hAnsi="Calibri"/>
          <w:sz w:val="22"/>
          <w:szCs w:val="22"/>
        </w:rPr>
        <w:t xml:space="preserve"> The </w:t>
      </w:r>
      <w:r w:rsidR="00012DB0">
        <w:rPr>
          <w:rFonts w:ascii="Calibri" w:hAnsi="Calibri"/>
          <w:sz w:val="22"/>
          <w:szCs w:val="22"/>
        </w:rPr>
        <w:t>Town</w:t>
      </w:r>
      <w:r>
        <w:rPr>
          <w:rFonts w:ascii="Calibri" w:hAnsi="Calibri"/>
          <w:sz w:val="22"/>
          <w:szCs w:val="22"/>
        </w:rPr>
        <w:t xml:space="preserve"> Plan is intended to guide development, conservation, and land use to reflect the long-term vision and goals of the municipality. </w:t>
      </w:r>
    </w:p>
    <w:p w14:paraId="5A2740EF" w14:textId="77777777" w:rsidR="00E04F78" w:rsidRPr="00E04F78" w:rsidRDefault="00E04F78" w:rsidP="00ED4E48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2EF2FBAC" w14:textId="77777777" w:rsidR="00191823" w:rsidRPr="006478D5" w:rsidRDefault="00191823" w:rsidP="00ED4E4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478D5">
        <w:rPr>
          <w:rFonts w:ascii="Calibri" w:hAnsi="Calibri"/>
          <w:sz w:val="22"/>
          <w:szCs w:val="22"/>
        </w:rPr>
        <w:t>Chapter Outline:</w:t>
      </w:r>
    </w:p>
    <w:p w14:paraId="0D59ADB2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Short History, Today, Demographics</w:t>
      </w:r>
    </w:p>
    <w:p w14:paraId="44694ECB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Woodford – the Place</w:t>
      </w:r>
    </w:p>
    <w:p w14:paraId="1700A661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Local Economy and Resources</w:t>
      </w:r>
    </w:p>
    <w:p w14:paraId="0EFB888B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Vision and Goals</w:t>
      </w:r>
    </w:p>
    <w:p w14:paraId="62B203E7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Natural Characteristics of the Land</w:t>
      </w:r>
    </w:p>
    <w:p w14:paraId="624C92BA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Land Use Element</w:t>
      </w:r>
    </w:p>
    <w:p w14:paraId="2EA5D34C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Community Facilities and Services</w:t>
      </w:r>
    </w:p>
    <w:p w14:paraId="2AA7C967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The Cost of Governmental Services</w:t>
      </w:r>
    </w:p>
    <w:p w14:paraId="01E63024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Housing</w:t>
      </w:r>
    </w:p>
    <w:p w14:paraId="76D17FA2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Energy</w:t>
      </w:r>
    </w:p>
    <w:p w14:paraId="5E1A70A6" w14:textId="77777777" w:rsidR="006714BF" w:rsidRPr="006714BF" w:rsidRDefault="006714BF" w:rsidP="006714BF">
      <w:pPr>
        <w:pStyle w:val="NormalWeb"/>
        <w:numPr>
          <w:ilvl w:val="0"/>
          <w:numId w:val="6"/>
        </w:numPr>
        <w:spacing w:after="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Putting the Plan to Work</w:t>
      </w:r>
    </w:p>
    <w:p w14:paraId="3A81DBC5" w14:textId="77777777" w:rsidR="006714BF" w:rsidRDefault="006714BF" w:rsidP="006714BF">
      <w:pPr>
        <w:pStyle w:val="NormalWeb"/>
        <w:ind w:firstLine="36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 xml:space="preserve">Appendix A – Maps </w:t>
      </w:r>
    </w:p>
    <w:p w14:paraId="0AF7068B" w14:textId="25654E84" w:rsidR="006714BF" w:rsidRPr="006714BF" w:rsidRDefault="006714BF" w:rsidP="006714BF">
      <w:pPr>
        <w:pStyle w:val="NormalWeb"/>
        <w:ind w:firstLine="360"/>
        <w:rPr>
          <w:rFonts w:ascii="Calibri" w:hAnsi="Calibri"/>
          <w:sz w:val="22"/>
          <w:szCs w:val="22"/>
        </w:rPr>
      </w:pPr>
      <w:r w:rsidRPr="006714BF">
        <w:rPr>
          <w:rFonts w:ascii="Calibri" w:hAnsi="Calibri"/>
          <w:sz w:val="22"/>
          <w:szCs w:val="22"/>
        </w:rPr>
        <w:t>Appendix B – Consistency with State Planning Goals</w:t>
      </w:r>
    </w:p>
    <w:p w14:paraId="130DB25B" w14:textId="77777777" w:rsidR="00012DB0" w:rsidRDefault="00012DB0" w:rsidP="00ED4E4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FCBF4F9" w14:textId="01417570" w:rsidR="00E04F78" w:rsidRDefault="00E04F78" w:rsidP="006226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478D5">
        <w:rPr>
          <w:rFonts w:ascii="Calibri" w:hAnsi="Calibri" w:cs="Calibri"/>
          <w:sz w:val="22"/>
          <w:szCs w:val="22"/>
        </w:rPr>
        <w:t xml:space="preserve">Copies of the </w:t>
      </w:r>
      <w:r w:rsidR="00961730">
        <w:rPr>
          <w:rFonts w:ascii="Calibri" w:hAnsi="Calibri" w:cs="Calibri"/>
          <w:sz w:val="22"/>
          <w:szCs w:val="22"/>
        </w:rPr>
        <w:t>proposed</w:t>
      </w:r>
      <w:r w:rsidRPr="006478D5">
        <w:rPr>
          <w:rFonts w:ascii="Calibri" w:hAnsi="Calibri" w:cs="Calibri"/>
          <w:sz w:val="22"/>
          <w:szCs w:val="22"/>
        </w:rPr>
        <w:t xml:space="preserve"> </w:t>
      </w:r>
      <w:r w:rsidR="00012DB0">
        <w:rPr>
          <w:rFonts w:ascii="Calibri" w:hAnsi="Calibri" w:cs="Calibri"/>
          <w:sz w:val="22"/>
          <w:szCs w:val="22"/>
        </w:rPr>
        <w:t>Town</w:t>
      </w:r>
      <w:r w:rsidRPr="006478D5">
        <w:rPr>
          <w:rFonts w:ascii="Calibri" w:hAnsi="Calibri" w:cs="Calibri"/>
          <w:sz w:val="22"/>
          <w:szCs w:val="22"/>
        </w:rPr>
        <w:t xml:space="preserve"> Plan are available for review at the </w:t>
      </w:r>
      <w:r w:rsidR="008C6BC7">
        <w:rPr>
          <w:rFonts w:ascii="Calibri" w:hAnsi="Calibri" w:cs="Calibri"/>
          <w:sz w:val="22"/>
          <w:szCs w:val="22"/>
        </w:rPr>
        <w:t>Woodford</w:t>
      </w:r>
      <w:r w:rsidR="00012DB0">
        <w:rPr>
          <w:rFonts w:ascii="Calibri" w:hAnsi="Calibri" w:cs="Calibri"/>
          <w:sz w:val="22"/>
          <w:szCs w:val="22"/>
        </w:rPr>
        <w:t xml:space="preserve"> office</w:t>
      </w:r>
      <w:r w:rsidRPr="006478D5">
        <w:rPr>
          <w:rFonts w:ascii="Calibri" w:hAnsi="Calibri" w:cs="Calibri"/>
          <w:sz w:val="22"/>
          <w:szCs w:val="22"/>
        </w:rPr>
        <w:t xml:space="preserve"> </w:t>
      </w:r>
      <w:r w:rsidR="009E1380">
        <w:rPr>
          <w:rFonts w:ascii="Calibri" w:hAnsi="Calibri" w:cs="Calibri"/>
          <w:sz w:val="22"/>
          <w:szCs w:val="22"/>
        </w:rPr>
        <w:t>by request</w:t>
      </w:r>
      <w:r w:rsidRPr="006478D5">
        <w:rPr>
          <w:rFonts w:ascii="Calibri" w:hAnsi="Calibri" w:cs="Calibri"/>
          <w:sz w:val="22"/>
          <w:szCs w:val="22"/>
        </w:rPr>
        <w:t xml:space="preserve"> </w:t>
      </w:r>
      <w:r w:rsidR="009E1380" w:rsidRPr="009E1380">
        <w:rPr>
          <w:rFonts w:ascii="Calibri" w:hAnsi="Calibri" w:cs="Calibri"/>
          <w:sz w:val="22"/>
          <w:szCs w:val="22"/>
        </w:rPr>
        <w:t xml:space="preserve">and on the </w:t>
      </w:r>
      <w:r w:rsidR="008C6BC7">
        <w:rPr>
          <w:rFonts w:ascii="Calibri" w:hAnsi="Calibri" w:cs="Calibri"/>
          <w:sz w:val="22"/>
          <w:szCs w:val="22"/>
        </w:rPr>
        <w:t xml:space="preserve">town </w:t>
      </w:r>
      <w:r w:rsidR="009E1380" w:rsidRPr="009E1380">
        <w:rPr>
          <w:rFonts w:ascii="Calibri" w:hAnsi="Calibri" w:cs="Calibri"/>
          <w:sz w:val="22"/>
          <w:szCs w:val="22"/>
        </w:rPr>
        <w:t>website</w:t>
      </w:r>
      <w:r w:rsidR="008C6BC7">
        <w:rPr>
          <w:rFonts w:ascii="Calibri" w:hAnsi="Calibri" w:cs="Calibri"/>
          <w:sz w:val="22"/>
          <w:szCs w:val="22"/>
        </w:rPr>
        <w:t xml:space="preserve">: </w:t>
      </w:r>
      <w:r w:rsidR="007E4F7D">
        <w:rPr>
          <w:rFonts w:ascii="Calibri" w:hAnsi="Calibri" w:cs="Calibri"/>
          <w:sz w:val="22"/>
          <w:szCs w:val="22"/>
        </w:rPr>
        <w:t>https://woodfordvt.org</w:t>
      </w:r>
    </w:p>
    <w:p w14:paraId="5BFFE78F" w14:textId="77777777" w:rsidR="008C6BC7" w:rsidRPr="00377D5A" w:rsidRDefault="008C6BC7" w:rsidP="0062263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81C29C" w14:textId="75A1B9B2" w:rsidR="00377D5A" w:rsidRPr="007E4F7D" w:rsidRDefault="00377D5A" w:rsidP="00377D5A">
      <w:pPr>
        <w:rPr>
          <w:rFonts w:ascii="Calibri" w:hAnsi="Calibri" w:cs="Calibri"/>
          <w:color w:val="000000"/>
          <w:sz w:val="22"/>
          <w:szCs w:val="22"/>
        </w:rPr>
      </w:pPr>
      <w:r w:rsidRPr="007E4F7D">
        <w:rPr>
          <w:rFonts w:ascii="Calibri" w:hAnsi="Calibri" w:cs="Calibri"/>
          <w:color w:val="000000"/>
          <w:sz w:val="22"/>
          <w:szCs w:val="22"/>
        </w:rPr>
        <w:t xml:space="preserve">The chair of the </w:t>
      </w:r>
      <w:r w:rsidR="007E4F7D" w:rsidRPr="007E4F7D">
        <w:rPr>
          <w:rFonts w:ascii="Calibri" w:hAnsi="Calibri" w:cs="Calibri"/>
          <w:color w:val="000000"/>
          <w:sz w:val="22"/>
          <w:szCs w:val="22"/>
        </w:rPr>
        <w:t>Town of Woodford</w:t>
      </w:r>
      <w:r w:rsidRPr="007E4F7D">
        <w:rPr>
          <w:rFonts w:ascii="Calibri" w:hAnsi="Calibri" w:cs="Calibri"/>
          <w:color w:val="000000"/>
          <w:sz w:val="22"/>
          <w:szCs w:val="22"/>
        </w:rPr>
        <w:t xml:space="preserve"> Planning </w:t>
      </w:r>
      <w:r w:rsidR="00012DB0" w:rsidRPr="007E4F7D">
        <w:rPr>
          <w:rFonts w:ascii="Calibri" w:hAnsi="Calibri" w:cs="Calibri"/>
          <w:color w:val="000000"/>
          <w:sz w:val="22"/>
          <w:szCs w:val="22"/>
        </w:rPr>
        <w:t>Commission</w:t>
      </w:r>
      <w:r w:rsidRPr="007E4F7D">
        <w:rPr>
          <w:rFonts w:ascii="Calibri" w:hAnsi="Calibri" w:cs="Calibri"/>
          <w:color w:val="000000"/>
          <w:sz w:val="22"/>
          <w:szCs w:val="22"/>
        </w:rPr>
        <w:t xml:space="preserve"> may be contacted by email with questions about the plan or a request to view a printed copy of the plan</w:t>
      </w:r>
      <w:r w:rsidR="007E4F7D" w:rsidRPr="007E4F7D">
        <w:rPr>
          <w:rFonts w:ascii="Calibri" w:hAnsi="Calibri" w:cs="Calibri"/>
          <w:color w:val="000000"/>
          <w:sz w:val="22"/>
          <w:szCs w:val="22"/>
        </w:rPr>
        <w:t xml:space="preserve"> at woodfordvt@comcast.net</w:t>
      </w:r>
      <w:r w:rsidRPr="007E4F7D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p w14:paraId="23139F75" w14:textId="77777777" w:rsidR="0031736F" w:rsidRPr="007E4F7D" w:rsidRDefault="0031736F" w:rsidP="00377D5A">
      <w:pPr>
        <w:rPr>
          <w:rFonts w:ascii="Calibri" w:hAnsi="Calibri" w:cs="Calibri"/>
          <w:color w:val="000000"/>
          <w:sz w:val="22"/>
          <w:szCs w:val="22"/>
        </w:rPr>
      </w:pPr>
    </w:p>
    <w:p w14:paraId="42D91B9A" w14:textId="2F68C892" w:rsidR="00BB381F" w:rsidRPr="007E4F7D" w:rsidRDefault="007E4F7D" w:rsidP="00377D5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Susan Wright</w:t>
      </w:r>
      <w:r w:rsidR="00377D5A" w:rsidRPr="007E4F7D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1E04C375" w14:textId="4023CD7D" w:rsidR="009E1380" w:rsidRPr="00377D5A" w:rsidRDefault="00377D5A" w:rsidP="00377D5A">
      <w:pPr>
        <w:rPr>
          <w:rFonts w:ascii="Calibri" w:hAnsi="Calibri" w:cs="Calibri"/>
          <w:color w:val="000000"/>
          <w:sz w:val="22"/>
          <w:szCs w:val="22"/>
        </w:rPr>
      </w:pPr>
      <w:r w:rsidRPr="007E4F7D">
        <w:rPr>
          <w:rFonts w:ascii="Calibri" w:hAnsi="Calibri" w:cs="Calibri"/>
          <w:color w:val="000000"/>
          <w:sz w:val="22"/>
          <w:szCs w:val="22"/>
        </w:rPr>
        <w:t>Chair</w:t>
      </w:r>
      <w:r w:rsidR="00012DB0" w:rsidRPr="007E4F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E4F7D">
        <w:rPr>
          <w:rFonts w:ascii="Calibri" w:hAnsi="Calibri" w:cs="Calibri"/>
          <w:color w:val="000000"/>
          <w:sz w:val="22"/>
          <w:szCs w:val="22"/>
        </w:rPr>
        <w:t>Town of Woodford</w:t>
      </w:r>
      <w:r w:rsidR="00BB381F" w:rsidRPr="007E4F7D">
        <w:rPr>
          <w:rFonts w:ascii="Calibri" w:hAnsi="Calibri" w:cs="Calibri"/>
          <w:color w:val="000000"/>
          <w:sz w:val="22"/>
          <w:szCs w:val="22"/>
        </w:rPr>
        <w:t xml:space="preserve"> Planning Commission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sectPr w:rsidR="009E1380" w:rsidRPr="00377D5A" w:rsidSect="000C7CBF">
      <w:pgSz w:w="12240" w:h="15840" w:code="1"/>
      <w:pgMar w:top="1008" w:right="1008" w:bottom="1440" w:left="1440" w:header="720" w:footer="720" w:gutter="0"/>
      <w:cols w:space="720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263"/>
    <w:multiLevelType w:val="hybridMultilevel"/>
    <w:tmpl w:val="7B862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703AA"/>
    <w:multiLevelType w:val="hybridMultilevel"/>
    <w:tmpl w:val="8BE8D272"/>
    <w:lvl w:ilvl="0" w:tplc="C47E9E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01BBE"/>
    <w:multiLevelType w:val="hybridMultilevel"/>
    <w:tmpl w:val="99DE7AB8"/>
    <w:lvl w:ilvl="0" w:tplc="C47E9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0972"/>
    <w:multiLevelType w:val="hybridMultilevel"/>
    <w:tmpl w:val="17A20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87280"/>
    <w:multiLevelType w:val="hybridMultilevel"/>
    <w:tmpl w:val="D340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53057"/>
    <w:multiLevelType w:val="hybridMultilevel"/>
    <w:tmpl w:val="47A632E2"/>
    <w:lvl w:ilvl="0" w:tplc="C47E9E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BF"/>
    <w:rsid w:val="00012DB0"/>
    <w:rsid w:val="0004168F"/>
    <w:rsid w:val="00043857"/>
    <w:rsid w:val="000511C1"/>
    <w:rsid w:val="00086B75"/>
    <w:rsid w:val="000975C3"/>
    <w:rsid w:val="000C4D41"/>
    <w:rsid w:val="000C7CBF"/>
    <w:rsid w:val="00191823"/>
    <w:rsid w:val="001D1755"/>
    <w:rsid w:val="002334D2"/>
    <w:rsid w:val="002526F0"/>
    <w:rsid w:val="002B0571"/>
    <w:rsid w:val="0031736F"/>
    <w:rsid w:val="0035088F"/>
    <w:rsid w:val="00370A0C"/>
    <w:rsid w:val="00377D5A"/>
    <w:rsid w:val="004C1832"/>
    <w:rsid w:val="004E38A5"/>
    <w:rsid w:val="00571458"/>
    <w:rsid w:val="005A6783"/>
    <w:rsid w:val="0060454A"/>
    <w:rsid w:val="00622637"/>
    <w:rsid w:val="00632FD5"/>
    <w:rsid w:val="006478D5"/>
    <w:rsid w:val="006714BF"/>
    <w:rsid w:val="006778A5"/>
    <w:rsid w:val="006A76DD"/>
    <w:rsid w:val="006E0591"/>
    <w:rsid w:val="00741FDD"/>
    <w:rsid w:val="007C370B"/>
    <w:rsid w:val="007E4F7D"/>
    <w:rsid w:val="008B6297"/>
    <w:rsid w:val="008C6BC7"/>
    <w:rsid w:val="008C7278"/>
    <w:rsid w:val="008C7FB2"/>
    <w:rsid w:val="009350BC"/>
    <w:rsid w:val="009517AE"/>
    <w:rsid w:val="00954D0E"/>
    <w:rsid w:val="00961730"/>
    <w:rsid w:val="00967E2C"/>
    <w:rsid w:val="00985640"/>
    <w:rsid w:val="009B0E5E"/>
    <w:rsid w:val="009B6CFA"/>
    <w:rsid w:val="009E1380"/>
    <w:rsid w:val="00A15007"/>
    <w:rsid w:val="00A52235"/>
    <w:rsid w:val="00A75B9D"/>
    <w:rsid w:val="00B63794"/>
    <w:rsid w:val="00B97D24"/>
    <w:rsid w:val="00BB381F"/>
    <w:rsid w:val="00BD5C5B"/>
    <w:rsid w:val="00C018F6"/>
    <w:rsid w:val="00C14BB4"/>
    <w:rsid w:val="00C30A78"/>
    <w:rsid w:val="00C74A6B"/>
    <w:rsid w:val="00C938B4"/>
    <w:rsid w:val="00D62640"/>
    <w:rsid w:val="00DA4D99"/>
    <w:rsid w:val="00DC3D0B"/>
    <w:rsid w:val="00E03FBF"/>
    <w:rsid w:val="00E04F78"/>
    <w:rsid w:val="00E30A52"/>
    <w:rsid w:val="00E4057B"/>
    <w:rsid w:val="00E971E6"/>
    <w:rsid w:val="00E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22DA3"/>
  <w15:chartTrackingRefBased/>
  <w15:docId w15:val="{CD6F757D-1C08-431B-85FC-BE57EFE4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71458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BB38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E70610F701A42B8AFD5CA2EAE96F6" ma:contentTypeVersion="13" ma:contentTypeDescription="Create a new document." ma:contentTypeScope="" ma:versionID="4a997eaeac6a38b025eca998788644ad">
  <xsd:schema xmlns:xsd="http://www.w3.org/2001/XMLSchema" xmlns:xs="http://www.w3.org/2001/XMLSchema" xmlns:p="http://schemas.microsoft.com/office/2006/metadata/properties" xmlns:ns2="bffcd615-6c2c-4d0a-b90a-05a2891f86b8" xmlns:ns3="a2a3f664-1a5c-49c1-8d4a-d449afb12d6f" targetNamespace="http://schemas.microsoft.com/office/2006/metadata/properties" ma:root="true" ma:fieldsID="bd23995985fbf5056b258bcaf6c494a7" ns2:_="" ns3:_="">
    <xsd:import namespace="bffcd615-6c2c-4d0a-b90a-05a2891f86b8"/>
    <xsd:import namespace="a2a3f664-1a5c-49c1-8d4a-d449afb12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cd615-6c2c-4d0a-b90a-05a2891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f664-1a5c-49c1-8d4a-d449afb12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70153-51AF-48BA-BEF3-85D2DCF6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cd615-6c2c-4d0a-b90a-05a2891f86b8"/>
    <ds:schemaRef ds:uri="a2a3f664-1a5c-49c1-8d4a-d449afb12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24E99-6BC6-4044-89AA-B63651B81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223A3-92D6-4667-8ACD-D88B78ACE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37A43-0717-4B84-87C4-C63B49BA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STAMFORD, VERMONT</vt:lpstr>
    </vt:vector>
  </TitlesOfParts>
  <Company>Town of Stamford</Company>
  <LinksUpToDate>false</LinksUpToDate>
  <CharactersWithSpaces>1436</CharactersWithSpaces>
  <SharedDoc>false</SharedDoc>
  <HLinks>
    <vt:vector size="18" baseType="variant">
      <vt:variant>
        <vt:i4>6619201</vt:i4>
      </vt:variant>
      <vt:variant>
        <vt:i4>6</vt:i4>
      </vt:variant>
      <vt:variant>
        <vt:i4>0</vt:i4>
      </vt:variant>
      <vt:variant>
        <vt:i4>5</vt:i4>
      </vt:variant>
      <vt:variant>
        <vt:lpwstr>mailto:cindamorse@outlook.com</vt:lpwstr>
      </vt:variant>
      <vt:variant>
        <vt:lpwstr/>
      </vt:variant>
      <vt:variant>
        <vt:i4>1179687</vt:i4>
      </vt:variant>
      <vt:variant>
        <vt:i4>3</vt:i4>
      </vt:variant>
      <vt:variant>
        <vt:i4>0</vt:i4>
      </vt:variant>
      <vt:variant>
        <vt:i4>5</vt:i4>
      </vt:variant>
      <vt:variant>
        <vt:lpwstr>http://www.bcrcvt.org/uploads/1/1/1/8/111899771/glastenburytownplan_finalrevisions2022.pdf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https://us02web.zoom.us/j/81752490532?pwd=b1g2aklMUkZ5MGMzd2lITWFCdThpUT09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STAMFORD, VERMONT</dc:title>
  <dc:subject/>
  <dc:creator>Nancy Bushika</dc:creator>
  <cp:keywords/>
  <cp:lastModifiedBy>Woodford1</cp:lastModifiedBy>
  <cp:revision>2</cp:revision>
  <cp:lastPrinted>2023-08-29T18:31:00Z</cp:lastPrinted>
  <dcterms:created xsi:type="dcterms:W3CDTF">2023-08-29T18:31:00Z</dcterms:created>
  <dcterms:modified xsi:type="dcterms:W3CDTF">2023-08-29T18:31:00Z</dcterms:modified>
</cp:coreProperties>
</file>